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25" w:rsidRDefault="003B4F25" w:rsidP="003B4F2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3B4F25" w:rsidRDefault="003B4F25" w:rsidP="003B4F25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B4F25" w:rsidRDefault="003B4F25" w:rsidP="003B4F25">
      <w:pPr>
        <w:jc w:val="both"/>
        <w:rPr>
          <w:sz w:val="16"/>
          <w:szCs w:val="16"/>
        </w:rPr>
      </w:pPr>
    </w:p>
    <w:p w:rsidR="003B4F25" w:rsidRDefault="003B4F25" w:rsidP="003B4F25">
      <w:pPr>
        <w:jc w:val="both"/>
        <w:rPr>
          <w:sz w:val="16"/>
          <w:szCs w:val="16"/>
        </w:rPr>
      </w:pPr>
    </w:p>
    <w:p w:rsidR="003B4F25" w:rsidRDefault="008A3243" w:rsidP="003B4F2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08.11.2013г. № 2186</w:t>
      </w:r>
    </w:p>
    <w:p w:rsidR="003B4F25" w:rsidRDefault="003B4F25" w:rsidP="003B4F25">
      <w:pPr>
        <w:tabs>
          <w:tab w:val="left" w:pos="504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B4F25" w:rsidRDefault="003B4F25" w:rsidP="003B4F25">
      <w:pPr>
        <w:jc w:val="both"/>
        <w:rPr>
          <w:b/>
          <w:sz w:val="28"/>
          <w:szCs w:val="28"/>
        </w:rPr>
      </w:pPr>
    </w:p>
    <w:p w:rsidR="003B4F25" w:rsidRDefault="003B4F25" w:rsidP="003B4F25">
      <w:pPr>
        <w:jc w:val="both"/>
        <w:rPr>
          <w:sz w:val="28"/>
          <w:szCs w:val="28"/>
        </w:rPr>
      </w:pPr>
    </w:p>
    <w:p w:rsidR="003B4F25" w:rsidRDefault="003B4F25" w:rsidP="003B4F25">
      <w:pPr>
        <w:jc w:val="center"/>
        <w:rPr>
          <w:b/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Об утверждении административного регламента  </w:t>
      </w:r>
    </w:p>
    <w:p w:rsidR="003B4F25" w:rsidRDefault="003B4F25" w:rsidP="003B4F25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предоставления муниципальной услуги</w:t>
      </w:r>
    </w:p>
    <w:p w:rsidR="003B4F25" w:rsidRDefault="003B4F25" w:rsidP="003B4F2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</w:rPr>
        <w:t>«</w:t>
      </w:r>
      <w:r>
        <w:rPr>
          <w:b/>
          <w:i/>
          <w:sz w:val="28"/>
          <w:szCs w:val="28"/>
        </w:rPr>
        <w:t>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на территории Кушвинского городского округа</w:t>
      </w:r>
      <w:r>
        <w:rPr>
          <w:b/>
          <w:i/>
          <w:sz w:val="28"/>
          <w:szCs w:val="20"/>
        </w:rPr>
        <w:t>»</w:t>
      </w:r>
    </w:p>
    <w:p w:rsidR="003B4F25" w:rsidRDefault="003B4F25" w:rsidP="003B4F25">
      <w:pPr>
        <w:jc w:val="center"/>
      </w:pPr>
      <w:r>
        <w:rPr>
          <w:b/>
        </w:rPr>
        <w:t xml:space="preserve"> </w:t>
      </w:r>
    </w:p>
    <w:p w:rsidR="003B4F25" w:rsidRDefault="003B4F25" w:rsidP="003B4F25">
      <w:pPr>
        <w:pStyle w:val="ConsPlusTitle"/>
        <w:widowControl/>
        <w:jc w:val="center"/>
        <w:rPr>
          <w:bCs w:val="0"/>
          <w:i/>
          <w:iCs/>
        </w:rPr>
      </w:pPr>
    </w:p>
    <w:p w:rsidR="003B4F25" w:rsidRDefault="003B4F25" w:rsidP="003B4F2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постановлением  администрации Кушвинского городского округа от 13 марта 2012 года № 284 «О разработке и утверждении административных регламентов предоставления муниципальных услуг», в целях реализации мероприятий по разработке и утверждению административных регламентов предоставления муниципальных услуг, администрация Кушвинского городского округа</w:t>
      </w:r>
    </w:p>
    <w:p w:rsidR="003B4F25" w:rsidRDefault="003B4F25" w:rsidP="003B4F25">
      <w:pPr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3B4F25" w:rsidRDefault="003B4F25" w:rsidP="003B4F25">
      <w:pPr>
        <w:ind w:firstLine="426"/>
        <w:jc w:val="both"/>
        <w:rPr>
          <w:sz w:val="28"/>
          <w:szCs w:val="28"/>
        </w:rPr>
      </w:pPr>
    </w:p>
    <w:p w:rsidR="003B4F25" w:rsidRDefault="003B4F25" w:rsidP="003B4F25">
      <w:pPr>
        <w:ind w:firstLine="426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1.Утвердить </w:t>
      </w:r>
      <w:hyperlink r:id="rId5" w:anchor="sub_100000" w:history="1">
        <w:r>
          <w:rPr>
            <w:rStyle w:val="a5"/>
            <w:color w:val="auto"/>
            <w:sz w:val="28"/>
            <w:szCs w:val="28"/>
          </w:rPr>
          <w:t>административный регламент</w:t>
        </w:r>
      </w:hyperlink>
      <w:r>
        <w:rPr>
          <w:sz w:val="28"/>
          <w:szCs w:val="28"/>
        </w:rPr>
        <w:t xml:space="preserve"> предоставления муниципальной услуги «Предоставление информации об организации дополнительного образования в муниципальном казенном образовательном учреждении дополнительного образования детей специализированной детско-юношеской спортивной школе Олимпийского резерва» на территории Кушвинского городского округа</w:t>
      </w:r>
      <w:r>
        <w:rPr>
          <w:sz w:val="28"/>
          <w:szCs w:val="20"/>
        </w:rPr>
        <w:t xml:space="preserve">» </w:t>
      </w:r>
      <w:proofErr w:type="gramStart"/>
      <w:r>
        <w:rPr>
          <w:sz w:val="28"/>
          <w:szCs w:val="20"/>
        </w:rPr>
        <w:t xml:space="preserve">( </w:t>
      </w:r>
      <w:proofErr w:type="gramEnd"/>
      <w:r>
        <w:rPr>
          <w:sz w:val="28"/>
          <w:szCs w:val="20"/>
        </w:rPr>
        <w:t>Прилагается)</w:t>
      </w:r>
    </w:p>
    <w:p w:rsidR="003B4F25" w:rsidRDefault="003B4F25" w:rsidP="003B4F25">
      <w:pPr>
        <w:ind w:firstLine="426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2. Признать утратившим силу Постановление администрации Кушвинского городского округа от 12.09.2012г. № 1503 «Об утверждении административного регламента предоставлении муниципальной услуги «Прием заявлений, постановка на учет и зачисление в </w:t>
      </w:r>
      <w:r>
        <w:rPr>
          <w:sz w:val="28"/>
          <w:szCs w:val="28"/>
        </w:rPr>
        <w:t>муниципальное казенное образовательное учреждение дополнительного образования детей специализированную детско-юношескую спортивную школу Олимпийского резерва, реализующего образовательную программу дополнительного образования физкультурно-спортивной направленности»</w:t>
      </w:r>
    </w:p>
    <w:p w:rsidR="003B4F25" w:rsidRDefault="003B4F25" w:rsidP="003B4F2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 Опубликовать настоящее постановление в газете «Кушвинский рабочий»  и разместить на официальном сайте Кушвинского городского округа в сети интернет.</w:t>
      </w:r>
    </w:p>
    <w:p w:rsidR="003B4F25" w:rsidRDefault="003B4F25" w:rsidP="003B4F2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по социальным вопросам Веремчука В.Н.</w:t>
      </w:r>
    </w:p>
    <w:p w:rsidR="003B4F25" w:rsidRDefault="003B4F25" w:rsidP="003B4F25">
      <w:pPr>
        <w:ind w:firstLine="426"/>
        <w:jc w:val="both"/>
      </w:pPr>
    </w:p>
    <w:p w:rsidR="003B4F25" w:rsidRDefault="003B4F25" w:rsidP="003B4F25">
      <w:pPr>
        <w:jc w:val="both"/>
      </w:pPr>
    </w:p>
    <w:p w:rsidR="003B4F25" w:rsidRDefault="003B4F25" w:rsidP="003B4F2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Слепухин М.В.</w:t>
      </w: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p w:rsidR="003B4F25" w:rsidRDefault="003B4F25" w:rsidP="003B4F25">
      <w:pPr>
        <w:ind w:firstLine="540"/>
        <w:rPr>
          <w:b/>
          <w:bCs/>
          <w:i/>
          <w:iCs/>
          <w:sz w:val="28"/>
          <w:szCs w:val="28"/>
        </w:rPr>
      </w:pPr>
    </w:p>
    <w:sectPr w:rsidR="003B4F25" w:rsidSect="00954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F25"/>
    <w:rsid w:val="003B4F25"/>
    <w:rsid w:val="008A3243"/>
    <w:rsid w:val="00954329"/>
    <w:rsid w:val="00B94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B4F25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4F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3B4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B4F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3B4F25"/>
    <w:rPr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3B4F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4F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B4F25"/>
    <w:pPr>
      <w:ind w:left="360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4F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3B4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B4F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3B4F25"/>
    <w:rPr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3B4F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4F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1&#1088;&#1077;&#1075;&#1083;&#1072;&#1084;.%20&#1057;&#1044;&#1070;&#1057;&#1064;&#1054;&#1056;\&#1055;&#1086;&#1089;&#1090;&#1072;&#1085;&#1086;&#1074;&#1083;&#1077;&#1085;&#1080;&#1077;%20&#1080;&#1085;&#1092;&#1086;&#1088;&#1084;&#1072;&#1094;&#1080;&#1103;%20&#1086;&#1073;%20&#1086;&#1073;&#1088;&#1072;&#1079;&#1086;&#1074;&#1072;&#1085;&#1080;&#1080;%20&#1057;&#1044;&#1070;&#1057;&#1064;&#1054;&#1056;.do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1917</Characters>
  <Application>Microsoft Office Word</Application>
  <DocSecurity>0</DocSecurity>
  <Lines>15</Lines>
  <Paragraphs>4</Paragraphs>
  <ScaleCrop>false</ScaleCrop>
  <Company>Управление образования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mash</cp:lastModifiedBy>
  <cp:revision>3</cp:revision>
  <dcterms:created xsi:type="dcterms:W3CDTF">2013-11-15T09:05:00Z</dcterms:created>
  <dcterms:modified xsi:type="dcterms:W3CDTF">2013-11-15T10:16:00Z</dcterms:modified>
</cp:coreProperties>
</file>